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EC" w:rsidRDefault="006D52B7">
      <w:pPr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          </w:t>
      </w:r>
      <w:r>
        <w:rPr>
          <w:rFonts w:ascii="Liberation Serif" w:eastAsia="Liberation Serif" w:hAnsi="Liberation Serif" w:cs="Liberation Serif"/>
          <w:b/>
          <w:sz w:val="28"/>
        </w:rPr>
        <w:t>DEPARTMENT OF RADIODIAGNOSIS</w:t>
      </w:r>
    </w:p>
    <w:p w:rsidR="00FD00EC" w:rsidRDefault="006D52B7">
      <w:pPr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28"/>
        </w:rPr>
        <w:t xml:space="preserve">                                   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/>
      </w:tblPr>
      <w:tblGrid>
        <w:gridCol w:w="4570"/>
        <w:gridCol w:w="4510"/>
      </w:tblGrid>
      <w:tr w:rsidR="00FD00EC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D00EC" w:rsidRDefault="006D52B7" w:rsidP="00AA6615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PATIENT'S NAME: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D00EC" w:rsidRDefault="006D52B7" w:rsidP="00AA6615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MRD NO:</w:t>
            </w:r>
          </w:p>
        </w:tc>
      </w:tr>
      <w:tr w:rsidR="00FD00EC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D00EC" w:rsidRDefault="006D52B7" w:rsidP="00AA6615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AGE: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D00EC" w:rsidRDefault="006D52B7" w:rsidP="00AA6615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DATE:</w:t>
            </w:r>
          </w:p>
        </w:tc>
      </w:tr>
    </w:tbl>
    <w:p w:rsidR="00FD00EC" w:rsidRDefault="006D52B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        </w:t>
      </w:r>
    </w:p>
    <w:p w:rsidR="00FD00EC" w:rsidRDefault="006D52B7">
      <w:pPr>
        <w:spacing w:after="0" w:line="240" w:lineRule="auto"/>
        <w:rPr>
          <w:rFonts w:ascii="Liberation Serif" w:eastAsia="Liberation Serif" w:hAnsi="Liberation Serif" w:cs="Liberation Serif"/>
          <w:b/>
          <w:sz w:val="26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          </w:t>
      </w:r>
      <w:r>
        <w:rPr>
          <w:rFonts w:ascii="Liberation Serif" w:eastAsia="Liberation Serif" w:hAnsi="Liberation Serif" w:cs="Liberation Serif"/>
          <w:b/>
          <w:sz w:val="26"/>
        </w:rPr>
        <w:t xml:space="preserve">  </w:t>
      </w:r>
      <w:proofErr w:type="gramStart"/>
      <w:r>
        <w:rPr>
          <w:rFonts w:ascii="Liberation Serif" w:eastAsia="Liberation Serif" w:hAnsi="Liberation Serif" w:cs="Liberation Serif"/>
          <w:b/>
          <w:sz w:val="26"/>
        </w:rPr>
        <w:t>DISTAL LOOPOGRAM.</w:t>
      </w:r>
      <w:proofErr w:type="gramEnd"/>
    </w:p>
    <w:p w:rsidR="00FD00EC" w:rsidRDefault="00FD00EC">
      <w:pPr>
        <w:spacing w:after="0" w:line="240" w:lineRule="auto"/>
        <w:rPr>
          <w:rFonts w:ascii="Calibri" w:eastAsia="Calibri" w:hAnsi="Calibri" w:cs="Calibri"/>
        </w:rPr>
      </w:pPr>
    </w:p>
    <w:p w:rsidR="00FD00EC" w:rsidRDefault="006D52B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The procedure of distal loopogram is well explained to the patient and a written and informed consent was </w:t>
      </w:r>
      <w:proofErr w:type="gramStart"/>
      <w:r>
        <w:rPr>
          <w:rFonts w:ascii="Liberation Serif" w:eastAsia="Liberation Serif" w:hAnsi="Liberation Serif" w:cs="Liberation Serif"/>
          <w:sz w:val="24"/>
        </w:rPr>
        <w:t>taken .</w:t>
      </w:r>
      <w:proofErr w:type="gramEnd"/>
    </w:p>
    <w:p w:rsidR="00FD00EC" w:rsidRDefault="006D52B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The procedure of loopogram was performed after </w:t>
      </w:r>
      <w:proofErr w:type="spellStart"/>
      <w:r>
        <w:rPr>
          <w:rFonts w:ascii="Liberation Serif" w:eastAsia="Liberation Serif" w:hAnsi="Liberation Serif" w:cs="Liberation Serif"/>
          <w:sz w:val="24"/>
        </w:rPr>
        <w:t>cannulating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the stoma of distal loop of colostomy with </w:t>
      </w:r>
      <w:proofErr w:type="spellStart"/>
      <w:r>
        <w:rPr>
          <w:rFonts w:ascii="Liberation Serif" w:eastAsia="Liberation Serif" w:hAnsi="Liberation Serif" w:cs="Liberation Serif"/>
          <w:sz w:val="24"/>
        </w:rPr>
        <w:t>foley's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sz w:val="24"/>
        </w:rPr>
        <w:t>catheter .</w:t>
      </w:r>
      <w:proofErr w:type="gramEnd"/>
    </w:p>
    <w:p w:rsidR="00FD00EC" w:rsidRDefault="006D52B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Non ionic diluted contrast (1:3) was instilled through the catheter followed by AP and oblique films.</w:t>
      </w:r>
    </w:p>
    <w:p w:rsidR="00FD00EC" w:rsidRDefault="006D52B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FD00EC" w:rsidRDefault="00FD00EC">
      <w:pPr>
        <w:spacing w:after="0" w:line="240" w:lineRule="auto"/>
        <w:rPr>
          <w:rFonts w:ascii="Calibri" w:eastAsia="Calibri" w:hAnsi="Calibri" w:cs="Calibri"/>
        </w:rPr>
      </w:pPr>
    </w:p>
    <w:p w:rsidR="00FD00EC" w:rsidRDefault="006D52B7">
      <w:pPr>
        <w:numPr>
          <w:ilvl w:val="0"/>
          <w:numId w:val="1"/>
        </w:num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On instillation of contrast there is opacification of distal part of descending colon, sigmoid colon and rectum.</w:t>
      </w:r>
    </w:p>
    <w:p w:rsidR="00FD00EC" w:rsidRDefault="006D52B7">
      <w:pPr>
        <w:numPr>
          <w:ilvl w:val="0"/>
          <w:numId w:val="1"/>
        </w:num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There is no abnormal communication seen with adjacent organs.</w:t>
      </w:r>
    </w:p>
    <w:p w:rsidR="00FD00EC" w:rsidRDefault="006D52B7">
      <w:pPr>
        <w:numPr>
          <w:ilvl w:val="0"/>
          <w:numId w:val="1"/>
        </w:num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Visualised bones appear grossly normal</w:t>
      </w:r>
    </w:p>
    <w:p w:rsidR="00FD00EC" w:rsidRDefault="006D52B7">
      <w:pPr>
        <w:numPr>
          <w:ilvl w:val="0"/>
          <w:numId w:val="1"/>
        </w:num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 xml:space="preserve">Soft tissue </w:t>
      </w:r>
      <w:proofErr w:type="gramStart"/>
      <w:r>
        <w:rPr>
          <w:rFonts w:ascii="Liberation Serif" w:eastAsia="Liberation Serif" w:hAnsi="Liberation Serif" w:cs="Liberation Serif"/>
          <w:b/>
          <w:sz w:val="24"/>
        </w:rPr>
        <w:t>shadow appear</w:t>
      </w:r>
      <w:proofErr w:type="gramEnd"/>
      <w:r>
        <w:rPr>
          <w:rFonts w:ascii="Liberation Serif" w:eastAsia="Liberation Serif" w:hAnsi="Liberation Serif" w:cs="Liberation Serif"/>
          <w:b/>
          <w:sz w:val="24"/>
        </w:rPr>
        <w:t xml:space="preserve"> normal.</w:t>
      </w:r>
    </w:p>
    <w:p w:rsidR="00FD00EC" w:rsidRDefault="00FD00EC">
      <w:pPr>
        <w:spacing w:after="0" w:line="240" w:lineRule="auto"/>
        <w:rPr>
          <w:rFonts w:ascii="Calibri" w:eastAsia="Calibri" w:hAnsi="Calibri" w:cs="Calibri"/>
        </w:rPr>
      </w:pPr>
    </w:p>
    <w:p w:rsidR="00FD00EC" w:rsidRDefault="00FD00EC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:rsidR="00FD00EC" w:rsidRDefault="006D52B7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IMPRESSION:</w:t>
      </w:r>
    </w:p>
    <w:p w:rsidR="00FD00EC" w:rsidRDefault="006D52B7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 xml:space="preserve">   </w:t>
      </w:r>
    </w:p>
    <w:p w:rsidR="00FD00EC" w:rsidRDefault="006D52B7">
      <w:pPr>
        <w:numPr>
          <w:ilvl w:val="0"/>
          <w:numId w:val="2"/>
        </w:numPr>
        <w:spacing w:after="0" w:line="240" w:lineRule="auto"/>
        <w:ind w:left="720" w:hanging="360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Normal distal loopogram study.</w:t>
      </w:r>
    </w:p>
    <w:p w:rsidR="00FD00EC" w:rsidRDefault="00FD00EC">
      <w:pPr>
        <w:rPr>
          <w:rFonts w:ascii="Calibri" w:eastAsia="Calibri" w:hAnsi="Calibri" w:cs="Calibri"/>
        </w:rPr>
      </w:pPr>
    </w:p>
    <w:sectPr w:rsidR="00FD00EC" w:rsidSect="00E51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64E8"/>
    <w:multiLevelType w:val="multilevel"/>
    <w:tmpl w:val="DB027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050281"/>
    <w:multiLevelType w:val="multilevel"/>
    <w:tmpl w:val="625E4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D00EC"/>
    <w:rsid w:val="006D52B7"/>
    <w:rsid w:val="00AA6615"/>
    <w:rsid w:val="00E51721"/>
    <w:rsid w:val="00FD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</dc:creator>
  <cp:lastModifiedBy>SONO</cp:lastModifiedBy>
  <cp:revision>2</cp:revision>
  <dcterms:created xsi:type="dcterms:W3CDTF">2018-08-03T16:05:00Z</dcterms:created>
  <dcterms:modified xsi:type="dcterms:W3CDTF">2018-08-03T16:05:00Z</dcterms:modified>
</cp:coreProperties>
</file>